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E3" w:rsidRDefault="00D024E3">
      <w:pPr>
        <w:pStyle w:val="a5"/>
        <w:spacing w:line="360" w:lineRule="auto"/>
      </w:pPr>
      <w:bookmarkStart w:id="0" w:name="OLE_LINK9"/>
    </w:p>
    <w:p w:rsidR="00A144C9" w:rsidRDefault="00A144C9">
      <w:pPr>
        <w:pStyle w:val="a5"/>
        <w:spacing w:line="360" w:lineRule="auto"/>
      </w:pPr>
    </w:p>
    <w:p w:rsidR="00A144C9" w:rsidRDefault="00A144C9">
      <w:pPr>
        <w:pStyle w:val="a5"/>
        <w:spacing w:line="360" w:lineRule="auto"/>
      </w:pPr>
    </w:p>
    <w:p w:rsidR="00A144C9" w:rsidRDefault="00A144C9">
      <w:pPr>
        <w:pStyle w:val="a5"/>
        <w:spacing w:line="360" w:lineRule="auto"/>
      </w:pPr>
    </w:p>
    <w:p w:rsidR="00A144C9" w:rsidRDefault="00A144C9">
      <w:pPr>
        <w:pStyle w:val="a5"/>
        <w:spacing w:line="360" w:lineRule="auto"/>
      </w:pPr>
    </w:p>
    <w:p w:rsidR="00A144C9" w:rsidRDefault="00A144C9">
      <w:pPr>
        <w:pStyle w:val="a5"/>
        <w:spacing w:line="360" w:lineRule="auto"/>
      </w:pPr>
    </w:p>
    <w:p w:rsidR="00A144C9" w:rsidRDefault="00A144C9">
      <w:pPr>
        <w:pStyle w:val="a5"/>
        <w:spacing w:line="360" w:lineRule="auto"/>
      </w:pPr>
    </w:p>
    <w:tbl>
      <w:tblPr>
        <w:tblW w:w="9220" w:type="dxa"/>
        <w:tblCellMar>
          <w:left w:w="0" w:type="dxa"/>
          <w:right w:w="0" w:type="dxa"/>
        </w:tblCellMar>
        <w:tblLook w:val="0000"/>
      </w:tblPr>
      <w:tblGrid>
        <w:gridCol w:w="9220"/>
      </w:tblGrid>
      <w:tr w:rsidR="00D024E3">
        <w:trPr>
          <w:trHeight w:val="157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E3" w:rsidRPr="00531D38" w:rsidRDefault="00912F93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531D38">
              <w:rPr>
                <w:rFonts w:ascii="Calibri" w:hAnsi="Calibri" w:cs="Calibri"/>
                <w:b/>
                <w:sz w:val="40"/>
                <w:szCs w:val="40"/>
              </w:rPr>
              <w:t xml:space="preserve">ΠΡΟΫΠΟΛΟΓΙΣΜΟΣ </w:t>
            </w:r>
          </w:p>
        </w:tc>
      </w:tr>
      <w:tr w:rsidR="00D024E3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E3" w:rsidRPr="00531D38" w:rsidRDefault="00912F93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531D38">
              <w:rPr>
                <w:rFonts w:ascii="Calibri" w:hAnsi="Calibri" w:cs="Calibri"/>
                <w:b/>
                <w:sz w:val="40"/>
                <w:szCs w:val="40"/>
              </w:rPr>
              <w:t>ΚΛΗΡΟΔΟΤΗΜΑΤΟΣ "ΜΑΡΙΑΣ ΖΑΟΥΣΗ"</w:t>
            </w:r>
          </w:p>
        </w:tc>
      </w:tr>
      <w:tr w:rsidR="00D024E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24E3" w:rsidRPr="00D3566E" w:rsidRDefault="00912F93" w:rsidP="004B7122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531D38">
              <w:rPr>
                <w:rFonts w:ascii="Calibri" w:hAnsi="Calibri" w:cs="Calibri"/>
                <w:b/>
                <w:sz w:val="40"/>
                <w:szCs w:val="40"/>
              </w:rPr>
              <w:t>20</w:t>
            </w:r>
            <w:r w:rsidR="00D3566E">
              <w:rPr>
                <w:rFonts w:ascii="Calibri" w:hAnsi="Calibri" w:cs="Calibri"/>
                <w:b/>
                <w:sz w:val="40"/>
                <w:szCs w:val="40"/>
              </w:rPr>
              <w:t>2</w:t>
            </w:r>
            <w:r w:rsidR="006E528A">
              <w:rPr>
                <w:rFonts w:ascii="Calibri" w:hAnsi="Calibri" w:cs="Calibri"/>
                <w:b/>
                <w:sz w:val="40"/>
                <w:szCs w:val="40"/>
              </w:rPr>
              <w:t>1</w:t>
            </w:r>
          </w:p>
        </w:tc>
      </w:tr>
    </w:tbl>
    <w:p w:rsidR="00D024E3" w:rsidRDefault="00D024E3">
      <w:pPr>
        <w:pStyle w:val="a5"/>
        <w:spacing w:line="360" w:lineRule="auto"/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024E3" w:rsidRPr="00531D38" w:rsidRDefault="00D024E3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bookmarkEnd w:id="0"/>
    <w:p w:rsidR="00D3566E" w:rsidRDefault="00D3566E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6E528A" w:rsidRDefault="006E528A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6E528A" w:rsidRDefault="006E528A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D3566E" w:rsidRPr="00D3566E" w:rsidRDefault="00D3566E">
      <w:pPr>
        <w:pStyle w:val="a5"/>
        <w:spacing w:line="360" w:lineRule="auto"/>
        <w:rPr>
          <w:rFonts w:ascii="Calibri" w:hAnsi="Calibri" w:cs="Calibri"/>
          <w:sz w:val="22"/>
          <w:szCs w:val="22"/>
        </w:rPr>
      </w:pPr>
    </w:p>
    <w:p w:rsidR="00A41AD5" w:rsidRDefault="00A41AD5">
      <w:pPr>
        <w:pStyle w:val="a5"/>
        <w:spacing w:line="360" w:lineRule="auto"/>
      </w:pPr>
    </w:p>
    <w:p w:rsidR="00A41AD5" w:rsidRDefault="00A41AD5">
      <w:pPr>
        <w:pStyle w:val="a5"/>
        <w:spacing w:line="360" w:lineRule="auto"/>
      </w:pPr>
    </w:p>
    <w:p w:rsidR="006E528A" w:rsidRDefault="006E528A">
      <w:pPr>
        <w:pStyle w:val="a5"/>
        <w:spacing w:line="360" w:lineRule="auto"/>
      </w:pPr>
    </w:p>
    <w:p w:rsidR="00D024E3" w:rsidRPr="004B7122" w:rsidRDefault="00912F93">
      <w:pPr>
        <w:pStyle w:val="a5"/>
        <w:spacing w:line="360" w:lineRule="auto"/>
        <w:rPr>
          <w:rFonts w:ascii="Calibri" w:hAnsi="Calibri"/>
          <w:sz w:val="22"/>
        </w:rPr>
      </w:pPr>
      <w:bookmarkStart w:id="1" w:name="OLE_LINK6"/>
      <w:bookmarkStart w:id="2" w:name="OLE_LINK8"/>
      <w:r>
        <w:rPr>
          <w:rFonts w:ascii="Calibri" w:hAnsi="Calibri"/>
          <w:sz w:val="22"/>
        </w:rPr>
        <w:lastRenderedPageBreak/>
        <w:t>ΠΡΟΫΠΟΛΟΓΙΣΜΟΣ ΕΤΟΥΣ 2</w:t>
      </w:r>
      <w:r w:rsidR="006E528A">
        <w:rPr>
          <w:rFonts w:ascii="Calibri" w:hAnsi="Calibri"/>
          <w:sz w:val="22"/>
        </w:rPr>
        <w:t>021</w:t>
      </w:r>
    </w:p>
    <w:p w:rsidR="00D024E3" w:rsidRDefault="00912F93">
      <w:pPr>
        <w:spacing w:line="360" w:lineRule="auto"/>
        <w:ind w:left="60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 ΚΛΗΡΟΔΟΤΗΜΑΤΟΣ «ΜΑΡΙΑΣ ΖΑΟΥΣΗ»</w:t>
      </w:r>
    </w:p>
    <w:p w:rsidR="00D024E3" w:rsidRDefault="00D024E3">
      <w:pPr>
        <w:spacing w:line="360" w:lineRule="auto"/>
        <w:ind w:left="360"/>
        <w:jc w:val="both"/>
        <w:rPr>
          <w:rFonts w:ascii="Calibri" w:hAnsi="Calibri"/>
          <w:sz w:val="22"/>
        </w:rPr>
      </w:pPr>
    </w:p>
    <w:p w:rsidR="001D44B5" w:rsidRDefault="000A3D21" w:rsidP="001D44B5">
      <w:pPr>
        <w:spacing w:line="360" w:lineRule="auto"/>
        <w:ind w:firstLine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ab/>
      </w:r>
      <w:r w:rsidR="001D44B5" w:rsidRPr="00465DED">
        <w:rPr>
          <w:rFonts w:ascii="Calibri" w:hAnsi="Calibri" w:cs="Calibri"/>
          <w:b/>
          <w:bCs/>
          <w:sz w:val="22"/>
          <w:szCs w:val="22"/>
        </w:rPr>
        <w:t xml:space="preserve">Ο προϋπολογισμός του έτους </w:t>
      </w:r>
      <w:r w:rsidR="00C82A65">
        <w:rPr>
          <w:rFonts w:ascii="Calibri" w:hAnsi="Calibri" w:cs="Calibri"/>
          <w:b/>
          <w:bCs/>
          <w:sz w:val="22"/>
          <w:szCs w:val="22"/>
        </w:rPr>
        <w:t>202</w:t>
      </w:r>
      <w:r w:rsidR="00F7649D">
        <w:rPr>
          <w:rFonts w:ascii="Calibri" w:hAnsi="Calibri" w:cs="Calibri"/>
          <w:b/>
          <w:bCs/>
          <w:sz w:val="22"/>
          <w:szCs w:val="22"/>
        </w:rPr>
        <w:t>1</w:t>
      </w:r>
      <w:r w:rsidR="001D44B5" w:rsidRPr="00465DED">
        <w:rPr>
          <w:rFonts w:ascii="Calibri" w:hAnsi="Calibri" w:cs="Calibri"/>
          <w:b/>
          <w:bCs/>
          <w:sz w:val="22"/>
          <w:szCs w:val="22"/>
        </w:rPr>
        <w:t xml:space="preserve"> βασίζεται στα έσοδα από  μίσθωση </w:t>
      </w:r>
      <w:r w:rsidR="001D44B5">
        <w:rPr>
          <w:rFonts w:ascii="Calibri" w:hAnsi="Calibri" w:cs="Calibri"/>
          <w:b/>
          <w:bCs/>
          <w:sz w:val="22"/>
          <w:szCs w:val="22"/>
        </w:rPr>
        <w:t xml:space="preserve">  ακινήτου του κληροδοτήματος το οποίο είναι </w:t>
      </w:r>
      <w:r w:rsidR="00F7649D">
        <w:rPr>
          <w:rFonts w:ascii="Calibri" w:hAnsi="Calibri" w:cs="Calibri"/>
          <w:b/>
          <w:bCs/>
          <w:sz w:val="22"/>
          <w:szCs w:val="22"/>
        </w:rPr>
        <w:t xml:space="preserve">ένα  </w:t>
      </w:r>
      <w:r w:rsidR="001D44B5">
        <w:rPr>
          <w:rFonts w:ascii="Calibri" w:hAnsi="Calibri" w:cs="Calibri"/>
          <w:b/>
          <w:bCs/>
          <w:sz w:val="22"/>
          <w:szCs w:val="22"/>
        </w:rPr>
        <w:t>:</w:t>
      </w:r>
    </w:p>
    <w:p w:rsidR="003D206C" w:rsidRPr="003D4590" w:rsidRDefault="00DD3403">
      <w:pPr>
        <w:spacing w:line="360" w:lineRule="auto"/>
        <w:ind w:left="360"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Τ</w:t>
      </w:r>
      <w:r w:rsidR="00912F93">
        <w:rPr>
          <w:rFonts w:ascii="Calibri" w:hAnsi="Calibri"/>
          <w:sz w:val="22"/>
        </w:rPr>
        <w:t xml:space="preserve">ριώροφο κτίριο με υπόγειο επί της οδού </w:t>
      </w:r>
      <w:proofErr w:type="spellStart"/>
      <w:r w:rsidR="00912F93">
        <w:rPr>
          <w:rFonts w:ascii="Calibri" w:hAnsi="Calibri"/>
          <w:sz w:val="22"/>
        </w:rPr>
        <w:t>Καπνικαρέα</w:t>
      </w:r>
      <w:r w:rsidR="00E112D4">
        <w:rPr>
          <w:rFonts w:ascii="Calibri" w:hAnsi="Calibri"/>
          <w:sz w:val="22"/>
        </w:rPr>
        <w:t>ς</w:t>
      </w:r>
      <w:proofErr w:type="spellEnd"/>
      <w:r w:rsidR="00912F93">
        <w:rPr>
          <w:rFonts w:ascii="Calibri" w:hAnsi="Calibri"/>
          <w:sz w:val="22"/>
        </w:rPr>
        <w:t xml:space="preserve"> 1, Αθήνα, με ποσοστό συγκυριότητας για το Ι.Κ.Υ. ¼  </w:t>
      </w:r>
      <w:r w:rsidR="000A3D21">
        <w:rPr>
          <w:rFonts w:ascii="Calibri" w:hAnsi="Calibri"/>
          <w:sz w:val="22"/>
        </w:rPr>
        <w:t>μισθ</w:t>
      </w:r>
      <w:r w:rsidR="001D44B5">
        <w:rPr>
          <w:rFonts w:ascii="Calibri" w:hAnsi="Calibri"/>
          <w:sz w:val="22"/>
        </w:rPr>
        <w:t>ωμένο</w:t>
      </w:r>
      <w:r w:rsidR="000A3D21">
        <w:rPr>
          <w:rFonts w:ascii="Calibri" w:hAnsi="Calibri"/>
          <w:sz w:val="22"/>
        </w:rPr>
        <w:t xml:space="preserve"> </w:t>
      </w:r>
      <w:r w:rsidR="00912F93">
        <w:rPr>
          <w:rFonts w:ascii="Calibri" w:hAnsi="Calibri"/>
          <w:sz w:val="22"/>
        </w:rPr>
        <w:t xml:space="preserve">στην εταιρεία </w:t>
      </w:r>
      <w:r w:rsidR="000A3D21">
        <w:rPr>
          <w:rFonts w:ascii="Calibri" w:hAnsi="Calibri"/>
          <w:sz w:val="22"/>
          <w:lang w:val="en-US"/>
        </w:rPr>
        <w:t>ENERGIER</w:t>
      </w:r>
      <w:r w:rsidR="000A3D21" w:rsidRPr="000A3D21">
        <w:rPr>
          <w:rFonts w:ascii="Calibri" w:hAnsi="Calibri"/>
          <w:sz w:val="22"/>
        </w:rPr>
        <w:t>’</w:t>
      </w:r>
      <w:r w:rsidR="000A3D21">
        <w:rPr>
          <w:rFonts w:ascii="Calibri" w:hAnsi="Calibri"/>
          <w:sz w:val="22"/>
          <w:lang w:val="en-US"/>
        </w:rPr>
        <w:t>S</w:t>
      </w:r>
      <w:r w:rsidR="000A3D21" w:rsidRPr="000A3D21">
        <w:rPr>
          <w:rFonts w:ascii="Calibri" w:hAnsi="Calibri"/>
          <w:sz w:val="22"/>
        </w:rPr>
        <w:t xml:space="preserve"> </w:t>
      </w:r>
      <w:r w:rsidR="000A3D21">
        <w:rPr>
          <w:rFonts w:ascii="Calibri" w:hAnsi="Calibri"/>
          <w:sz w:val="22"/>
          <w:lang w:val="en-US"/>
        </w:rPr>
        <w:t>AE</w:t>
      </w:r>
      <w:r w:rsidR="000A3D21">
        <w:rPr>
          <w:rFonts w:ascii="Calibri" w:hAnsi="Calibri"/>
          <w:sz w:val="22"/>
        </w:rPr>
        <w:t xml:space="preserve"> με </w:t>
      </w:r>
      <w:r w:rsidR="008B65A1">
        <w:rPr>
          <w:rFonts w:ascii="Calibri" w:hAnsi="Calibri"/>
          <w:sz w:val="22"/>
        </w:rPr>
        <w:t>μηνιαίο</w:t>
      </w:r>
      <w:r w:rsidR="000A3D21">
        <w:rPr>
          <w:rFonts w:ascii="Calibri" w:hAnsi="Calibri"/>
          <w:sz w:val="22"/>
        </w:rPr>
        <w:t xml:space="preserve"> </w:t>
      </w:r>
      <w:r w:rsidR="00D60A16">
        <w:rPr>
          <w:rFonts w:ascii="Calibri" w:hAnsi="Calibri"/>
          <w:sz w:val="22"/>
        </w:rPr>
        <w:t xml:space="preserve">μίσθωμα </w:t>
      </w:r>
      <w:r w:rsidR="009A2BFF">
        <w:rPr>
          <w:rFonts w:ascii="Calibri" w:hAnsi="Calibri"/>
          <w:sz w:val="22"/>
        </w:rPr>
        <w:t xml:space="preserve">για το Ι.Κ.Υ. </w:t>
      </w:r>
      <w:r w:rsidR="006E528A">
        <w:rPr>
          <w:rFonts w:ascii="Calibri" w:hAnsi="Calibri"/>
          <w:sz w:val="22"/>
        </w:rPr>
        <w:t>5.180,00 ευρώ.</w:t>
      </w:r>
    </w:p>
    <w:p w:rsidR="00D024E3" w:rsidRDefault="003D206C">
      <w:pPr>
        <w:spacing w:line="360" w:lineRule="auto"/>
        <w:ind w:left="360" w:firstLine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:rsidR="00D024E3" w:rsidRDefault="00912F93">
      <w:pPr>
        <w:spacing w:line="360" w:lineRule="auto"/>
        <w:ind w:left="36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  <w:t xml:space="preserve">Ακολουθούν ειδικότερες επεξηγήσεις για κωδικούς αριθμούς (Κ.Α.) εσόδων </w:t>
      </w:r>
      <w:r w:rsidR="00D60A16">
        <w:rPr>
          <w:rFonts w:ascii="Calibri" w:hAnsi="Calibri"/>
          <w:b/>
          <w:sz w:val="22"/>
        </w:rPr>
        <w:t>και</w:t>
      </w:r>
      <w:r>
        <w:rPr>
          <w:rFonts w:ascii="Calibri" w:hAnsi="Calibri"/>
          <w:b/>
          <w:sz w:val="22"/>
        </w:rPr>
        <w:t xml:space="preserve"> εξόδων, που κατά την κρίση της Υπηρεσίας, είναι απαραίτητες και δεν αναλύονται στους ενσωματωμένους πίνακες του προϋπολογισμού.</w:t>
      </w:r>
    </w:p>
    <w:p w:rsidR="00D024E3" w:rsidRPr="00A144C9" w:rsidRDefault="00912F93">
      <w:pPr>
        <w:pStyle w:val="7"/>
        <w:spacing w:line="360" w:lineRule="auto"/>
        <w:rPr>
          <w:rFonts w:ascii="Calibri" w:hAnsi="Calibri"/>
          <w:sz w:val="28"/>
          <w:szCs w:val="28"/>
          <w:u w:val="single"/>
        </w:rPr>
      </w:pPr>
      <w:r w:rsidRPr="00A144C9">
        <w:rPr>
          <w:rFonts w:ascii="Calibri" w:hAnsi="Calibri"/>
          <w:sz w:val="28"/>
          <w:szCs w:val="28"/>
          <w:u w:val="single"/>
        </w:rPr>
        <w:t>Ε Σ Ο Δ Α</w:t>
      </w:r>
    </w:p>
    <w:p w:rsidR="00D024E3" w:rsidRPr="005B6500" w:rsidRDefault="00912F93">
      <w:p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bCs/>
          <w:sz w:val="22"/>
        </w:rPr>
        <w:t>Κ.Α.</w:t>
      </w:r>
      <w:r w:rsidR="00C55454">
        <w:rPr>
          <w:rFonts w:ascii="Calibri" w:hAnsi="Calibri"/>
          <w:b/>
          <w:bCs/>
          <w:sz w:val="22"/>
        </w:rPr>
        <w:t xml:space="preserve"> 75.00</w:t>
      </w:r>
      <w:r>
        <w:rPr>
          <w:rFonts w:ascii="Calibri" w:hAnsi="Calibri"/>
          <w:b/>
          <w:bCs/>
          <w:sz w:val="22"/>
        </w:rPr>
        <w:t xml:space="preserve"> :  </w:t>
      </w:r>
      <w:r w:rsidR="00ED2519">
        <w:rPr>
          <w:rFonts w:ascii="Calibri" w:hAnsi="Calibri"/>
          <w:b/>
          <w:bCs/>
          <w:sz w:val="22"/>
        </w:rPr>
        <w:t xml:space="preserve">Έσοδα </w:t>
      </w:r>
      <w:r>
        <w:rPr>
          <w:rFonts w:ascii="Calibri" w:hAnsi="Calibri"/>
          <w:bCs/>
          <w:sz w:val="22"/>
        </w:rPr>
        <w:t xml:space="preserve"> από ενοίκια</w:t>
      </w:r>
      <w:r w:rsidR="009037DF">
        <w:rPr>
          <w:rFonts w:ascii="Calibri" w:hAnsi="Calibri"/>
          <w:bCs/>
          <w:sz w:val="22"/>
        </w:rPr>
        <w:t>:</w:t>
      </w:r>
      <w:r>
        <w:rPr>
          <w:rFonts w:ascii="Calibri" w:hAnsi="Calibri"/>
          <w:b/>
          <w:bCs/>
          <w:sz w:val="22"/>
        </w:rPr>
        <w:t xml:space="preserve"> </w:t>
      </w:r>
      <w:r w:rsidR="003D4590">
        <w:rPr>
          <w:rFonts w:ascii="Calibri" w:hAnsi="Calibri"/>
          <w:b/>
          <w:bCs/>
          <w:sz w:val="22"/>
        </w:rPr>
        <w:t>6</w:t>
      </w:r>
      <w:r w:rsidR="006E528A">
        <w:rPr>
          <w:rFonts w:ascii="Calibri" w:hAnsi="Calibri"/>
          <w:b/>
          <w:bCs/>
          <w:sz w:val="22"/>
        </w:rPr>
        <w:t>2.160</w:t>
      </w:r>
      <w:r w:rsidR="005B6500" w:rsidRPr="005B6500">
        <w:rPr>
          <w:rFonts w:ascii="Calibri" w:hAnsi="Calibri"/>
          <w:b/>
          <w:sz w:val="22"/>
        </w:rPr>
        <w:t>,</w:t>
      </w:r>
      <w:r w:rsidR="003D4590">
        <w:rPr>
          <w:rFonts w:ascii="Calibri" w:hAnsi="Calibri"/>
          <w:b/>
          <w:sz w:val="22"/>
        </w:rPr>
        <w:t>0</w:t>
      </w:r>
      <w:r w:rsidR="005B6500" w:rsidRPr="005B6500">
        <w:rPr>
          <w:rFonts w:ascii="Calibri" w:hAnsi="Calibri"/>
          <w:b/>
          <w:sz w:val="22"/>
        </w:rPr>
        <w:t>0€</w:t>
      </w:r>
      <w:r w:rsidR="00984EB9">
        <w:rPr>
          <w:rFonts w:ascii="Calibri" w:hAnsi="Calibri"/>
          <w:b/>
          <w:sz w:val="22"/>
        </w:rPr>
        <w:t>.</w:t>
      </w:r>
    </w:p>
    <w:p w:rsidR="003D4590" w:rsidRPr="003D4590" w:rsidRDefault="003D4590" w:rsidP="00066321">
      <w:pPr>
        <w:spacing w:line="360" w:lineRule="auto"/>
        <w:jc w:val="both"/>
        <w:rPr>
          <w:rFonts w:ascii="Calibri" w:hAnsi="Calibri"/>
          <w:sz w:val="22"/>
        </w:rPr>
      </w:pPr>
      <w:r w:rsidRPr="003D4590">
        <w:rPr>
          <w:rFonts w:ascii="Calibri" w:hAnsi="Calibri"/>
          <w:sz w:val="22"/>
        </w:rPr>
        <w:t xml:space="preserve">5.180,00/μήνα </w:t>
      </w:r>
      <w:r w:rsidRPr="003D4590">
        <w:rPr>
          <w:rFonts w:ascii="Calibri" w:hAnsi="Calibri"/>
          <w:sz w:val="22"/>
          <w:lang w:val="en-US"/>
        </w:rPr>
        <w:t>x</w:t>
      </w:r>
      <w:r w:rsidRPr="003D4590">
        <w:rPr>
          <w:rFonts w:ascii="Calibri" w:hAnsi="Calibri"/>
          <w:sz w:val="22"/>
        </w:rPr>
        <w:t xml:space="preserve"> </w:t>
      </w:r>
      <w:r w:rsidR="006E528A">
        <w:rPr>
          <w:rFonts w:ascii="Calibri" w:hAnsi="Calibri"/>
          <w:sz w:val="22"/>
        </w:rPr>
        <w:t>12</w:t>
      </w:r>
      <w:r w:rsidRPr="003D4590">
        <w:rPr>
          <w:rFonts w:ascii="Calibri" w:hAnsi="Calibri"/>
          <w:sz w:val="22"/>
        </w:rPr>
        <w:t xml:space="preserve"> μήνες</w:t>
      </w:r>
      <w:r>
        <w:rPr>
          <w:rFonts w:ascii="Calibri" w:hAnsi="Calibri"/>
          <w:sz w:val="22"/>
        </w:rPr>
        <w:t xml:space="preserve"> = </w:t>
      </w:r>
      <w:r w:rsidR="006E528A">
        <w:rPr>
          <w:rFonts w:ascii="Calibri" w:hAnsi="Calibri"/>
          <w:sz w:val="22"/>
        </w:rPr>
        <w:t>62</w:t>
      </w:r>
      <w:r>
        <w:rPr>
          <w:rFonts w:ascii="Calibri" w:hAnsi="Calibri"/>
          <w:sz w:val="22"/>
        </w:rPr>
        <w:t>.</w:t>
      </w:r>
      <w:r w:rsidR="006E528A">
        <w:rPr>
          <w:rFonts w:ascii="Calibri" w:hAnsi="Calibri"/>
          <w:sz w:val="22"/>
        </w:rPr>
        <w:t>16</w:t>
      </w:r>
      <w:r>
        <w:rPr>
          <w:rFonts w:ascii="Calibri" w:hAnsi="Calibri"/>
          <w:sz w:val="22"/>
        </w:rPr>
        <w:t>0,00</w:t>
      </w:r>
      <w:r w:rsidRPr="005B6500">
        <w:rPr>
          <w:rFonts w:ascii="Calibri" w:hAnsi="Calibri"/>
          <w:b/>
          <w:sz w:val="22"/>
        </w:rPr>
        <w:t>€</w:t>
      </w:r>
    </w:p>
    <w:p w:rsidR="00D024E3" w:rsidRDefault="00912F9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Κ.Α. </w:t>
      </w:r>
      <w:r w:rsidR="00C55454">
        <w:rPr>
          <w:rFonts w:ascii="Calibri" w:hAnsi="Calibri"/>
          <w:b/>
          <w:bCs/>
          <w:sz w:val="22"/>
        </w:rPr>
        <w:t>76.03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τόκους καταθέσεων του τραπεζικού λογαριασμού όψεως της Ε.Τ.Ε.</w:t>
      </w:r>
    </w:p>
    <w:p w:rsidR="00D024E3" w:rsidRPr="00066321" w:rsidRDefault="00916493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03740D">
        <w:rPr>
          <w:rFonts w:ascii="Calibri" w:hAnsi="Calibri"/>
          <w:sz w:val="22"/>
        </w:rPr>
        <w:t xml:space="preserve">     </w:t>
      </w:r>
      <w:r>
        <w:rPr>
          <w:rFonts w:ascii="Calibri" w:hAnsi="Calibri"/>
          <w:sz w:val="22"/>
        </w:rPr>
        <w:t>040</w:t>
      </w:r>
      <w:r w:rsidR="006E528A">
        <w:rPr>
          <w:rFonts w:ascii="Calibri" w:hAnsi="Calibri"/>
          <w:sz w:val="22"/>
        </w:rPr>
        <w:t>01662438</w:t>
      </w:r>
      <w:r w:rsidR="00FE2D2A">
        <w:rPr>
          <w:rFonts w:ascii="Calibri" w:hAnsi="Calibri"/>
          <w:sz w:val="22"/>
        </w:rPr>
        <w:t xml:space="preserve"> </w:t>
      </w:r>
      <w:r w:rsidR="00FE2D2A" w:rsidRPr="00916493">
        <w:rPr>
          <w:rFonts w:ascii="Calibri" w:hAnsi="Calibri"/>
          <w:sz w:val="22"/>
        </w:rPr>
        <w:t xml:space="preserve">: </w:t>
      </w:r>
      <w:r w:rsidR="007E2EF5">
        <w:rPr>
          <w:rFonts w:ascii="Calibri" w:hAnsi="Calibri"/>
          <w:sz w:val="22"/>
        </w:rPr>
        <w:t>8.000,00</w:t>
      </w:r>
      <w:r w:rsidR="009037DF">
        <w:rPr>
          <w:rFonts w:ascii="Calibri" w:hAnsi="Calibri"/>
          <w:sz w:val="22"/>
        </w:rPr>
        <w:t xml:space="preserve"> </w:t>
      </w:r>
      <w:r w:rsidR="009037DF" w:rsidRPr="005B6500">
        <w:rPr>
          <w:rFonts w:ascii="Calibri" w:hAnsi="Calibri"/>
          <w:b/>
          <w:sz w:val="22"/>
        </w:rPr>
        <w:t>€</w:t>
      </w:r>
      <w:r w:rsidR="009037DF">
        <w:rPr>
          <w:rFonts w:ascii="Calibri" w:hAnsi="Calibri"/>
          <w:b/>
          <w:sz w:val="22"/>
        </w:rPr>
        <w:t>.</w:t>
      </w:r>
    </w:p>
    <w:p w:rsidR="00D024E3" w:rsidRPr="00EA1800" w:rsidRDefault="00912F93">
      <w:pPr>
        <w:spacing w:line="360" w:lineRule="auto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EA1800">
        <w:rPr>
          <w:rFonts w:ascii="Calibri" w:hAnsi="Calibri"/>
          <w:b/>
          <w:bCs/>
          <w:sz w:val="28"/>
          <w:szCs w:val="28"/>
          <w:u w:val="single"/>
        </w:rPr>
        <w:t>Ε Ξ  Ο Δ Α</w:t>
      </w:r>
    </w:p>
    <w:p w:rsidR="007E2EF5" w:rsidRDefault="00DA5DF7" w:rsidP="007E2EF5">
      <w:pPr>
        <w:pStyle w:val="9"/>
        <w:spacing w:line="360" w:lineRule="auto"/>
        <w:rPr>
          <w:rFonts w:ascii="Calibri" w:hAnsi="Calibri"/>
          <w:b/>
          <w:bCs/>
          <w:u w:val="none"/>
        </w:rPr>
      </w:pPr>
      <w:r>
        <w:rPr>
          <w:rFonts w:ascii="Calibri" w:hAnsi="Calibri"/>
          <w:b/>
          <w:bCs/>
        </w:rPr>
        <w:t>ΔΑΠΑΝΗ ΥΠΟΤΡΟΦΙΩΝ</w:t>
      </w:r>
      <w:r w:rsidR="00CD3A53">
        <w:rPr>
          <w:rFonts w:ascii="Calibri" w:hAnsi="Calibri"/>
          <w:b/>
          <w:bCs/>
        </w:rPr>
        <w:t xml:space="preserve"> </w:t>
      </w:r>
      <w:r w:rsidR="007E2EF5">
        <w:rPr>
          <w:rFonts w:ascii="Calibri" w:hAnsi="Calibri"/>
          <w:b/>
          <w:bCs/>
        </w:rPr>
        <w:t xml:space="preserve">(παλιό πρόγραμμα και νέα προκήρυξη) </w:t>
      </w:r>
      <w:r w:rsidRPr="00DA5DF7">
        <w:rPr>
          <w:rFonts w:ascii="Calibri" w:hAnsi="Calibri"/>
          <w:b/>
          <w:bCs/>
          <w:u w:val="none"/>
        </w:rPr>
        <w:t xml:space="preserve">:  </w:t>
      </w:r>
      <w:r w:rsidR="007E2EF5">
        <w:rPr>
          <w:rFonts w:ascii="Calibri" w:hAnsi="Calibri"/>
          <w:b/>
          <w:bCs/>
          <w:u w:val="none"/>
        </w:rPr>
        <w:t>151.000,00</w:t>
      </w:r>
    </w:p>
    <w:p w:rsidR="007E2EF5" w:rsidRPr="00B0088F" w:rsidRDefault="007E2EF5" w:rsidP="007E2EF5">
      <w:pPr>
        <w:pStyle w:val="9"/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b/>
          <w:bCs/>
          <w:szCs w:val="28"/>
        </w:rPr>
        <w:t xml:space="preserve">ΔΑΠΑΝΕΣ ΥΠΟΤΡΟΦΙΩΝ </w:t>
      </w:r>
      <w:r w:rsidRPr="00B0088F">
        <w:rPr>
          <w:rFonts w:ascii="Calibri" w:hAnsi="Calibri"/>
          <w:b/>
        </w:rPr>
        <w:t xml:space="preserve"> ΝΕΟΥ ΠΡΟΓΡΑΜΜΑΤΟΣ : συνολικού προϋπολογισμού </w:t>
      </w:r>
      <w:r>
        <w:rPr>
          <w:rFonts w:ascii="Calibri" w:hAnsi="Calibri"/>
          <w:b/>
        </w:rPr>
        <w:t>150</w:t>
      </w:r>
      <w:r w:rsidRPr="00B0088F">
        <w:rPr>
          <w:rFonts w:ascii="Calibri" w:hAnsi="Calibri"/>
          <w:b/>
        </w:rPr>
        <w:t>.000</w:t>
      </w:r>
      <w:r>
        <w:rPr>
          <w:rFonts w:ascii="Calibri" w:hAnsi="Calibri"/>
          <w:b/>
        </w:rPr>
        <w:t>,00</w:t>
      </w:r>
      <w:r w:rsidRPr="00B0088F">
        <w:rPr>
          <w:rFonts w:ascii="Calibri" w:hAnsi="Calibri"/>
          <w:b/>
        </w:rPr>
        <w:t xml:space="preserve"> €</w:t>
      </w:r>
      <w:r>
        <w:rPr>
          <w:rFonts w:ascii="Calibri" w:hAnsi="Calibri"/>
          <w:b/>
        </w:rPr>
        <w:t>.</w:t>
      </w:r>
      <w:r>
        <w:rPr>
          <w:rFonts w:ascii="Calibri" w:hAnsi="Calibri"/>
          <w:sz w:val="22"/>
        </w:rPr>
        <w:t xml:space="preserve"> </w:t>
      </w:r>
    </w:p>
    <w:p w:rsidR="007E2EF5" w:rsidRPr="00B0088F" w:rsidRDefault="007E2EF5" w:rsidP="007E2EF5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sz w:val="22"/>
        </w:rPr>
        <w:t>Πρόκειται για  10</w:t>
      </w:r>
      <w:r w:rsidRPr="00B0088F">
        <w:rPr>
          <w:rFonts w:ascii="Calibri" w:hAnsi="Calibri"/>
          <w:b/>
          <w:sz w:val="22"/>
        </w:rPr>
        <w:t xml:space="preserve"> Θέσεις</w:t>
      </w:r>
      <w:r>
        <w:rPr>
          <w:rFonts w:ascii="Calibri" w:hAnsi="Calibri"/>
          <w:sz w:val="22"/>
        </w:rPr>
        <w:t xml:space="preserve"> Μεταπτυχιακών σπουδών (</w:t>
      </w:r>
      <w:r>
        <w:rPr>
          <w:rFonts w:ascii="Calibri" w:hAnsi="Calibri"/>
          <w:sz w:val="22"/>
          <w:lang w:val="en-US"/>
        </w:rPr>
        <w:t>Master</w:t>
      </w:r>
      <w:r w:rsidRPr="005D6C3A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 xml:space="preserve"> στο εξωτερικό</w:t>
      </w:r>
      <w:r w:rsidRPr="005D6C3A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 στον τομέα  Ψυχιατρικής και Ψυχικής υγείας,  για τις οποίες  υπολογίζεται το 2021 να εκταμιευθούν 150.000,00</w:t>
      </w:r>
      <w:r w:rsidRPr="00B0088F">
        <w:rPr>
          <w:rFonts w:ascii="Calibri" w:hAnsi="Calibri"/>
          <w:b/>
        </w:rPr>
        <w:t xml:space="preserve"> </w:t>
      </w:r>
      <w:r w:rsidRPr="007E2EF5">
        <w:rPr>
          <w:rFonts w:ascii="Calibri" w:hAnsi="Calibri"/>
        </w:rPr>
        <w:t>€.</w:t>
      </w:r>
    </w:p>
    <w:p w:rsidR="00D024E3" w:rsidRDefault="00912F93">
      <w:pPr>
        <w:pStyle w:val="9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ΕΞΟΔΑ ΔΙΟΙΚΗΣΕΩΣ ΚΑΙ ΛΕΙΤΟΥΡΓΙΑΣ</w:t>
      </w:r>
    </w:p>
    <w:p w:rsidR="00D024E3" w:rsidRDefault="00912F9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</w:t>
      </w:r>
      <w:r w:rsidR="009458FF">
        <w:rPr>
          <w:rFonts w:ascii="Calibri" w:hAnsi="Calibri"/>
          <w:b/>
          <w:bCs/>
          <w:sz w:val="22"/>
          <w:u w:val="single"/>
        </w:rPr>
        <w:t>65.98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προμήθειες τραπέζης-τραπεζικά έξοδα.</w:t>
      </w:r>
    </w:p>
    <w:p w:rsidR="00D024E3" w:rsidRDefault="00912F93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</w:t>
      </w:r>
      <w:r w:rsidR="009458FF">
        <w:rPr>
          <w:rFonts w:ascii="Calibri" w:hAnsi="Calibri"/>
          <w:b/>
          <w:bCs/>
          <w:sz w:val="22"/>
          <w:u w:val="single"/>
        </w:rPr>
        <w:t>64.02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έξοδα δημοσιεύσεων  προκηρύξεων</w:t>
      </w:r>
      <w:r w:rsidR="00984EB9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</w:p>
    <w:p w:rsidR="00D024E3" w:rsidRDefault="00912F93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</w:t>
      </w:r>
      <w:r w:rsidR="009458FF">
        <w:rPr>
          <w:rFonts w:ascii="Calibri" w:hAnsi="Calibri"/>
          <w:b/>
          <w:bCs/>
          <w:sz w:val="22"/>
          <w:u w:val="single"/>
        </w:rPr>
        <w:t>61.00</w:t>
      </w:r>
      <w:r>
        <w:rPr>
          <w:rFonts w:ascii="Calibri" w:hAnsi="Calibri"/>
          <w:b/>
          <w:bCs/>
          <w:sz w:val="22"/>
        </w:rPr>
        <w:t xml:space="preserve">: </w:t>
      </w:r>
      <w:r>
        <w:rPr>
          <w:rFonts w:ascii="Calibri" w:hAnsi="Calibri"/>
          <w:sz w:val="22"/>
        </w:rPr>
        <w:t xml:space="preserve">Πρόκειται για </w:t>
      </w:r>
      <w:r w:rsidR="00FE302E">
        <w:rPr>
          <w:rFonts w:ascii="Calibri" w:hAnsi="Calibri"/>
          <w:sz w:val="22"/>
        </w:rPr>
        <w:t xml:space="preserve"> </w:t>
      </w:r>
      <w:r w:rsidR="002718A2">
        <w:rPr>
          <w:rFonts w:ascii="Calibri" w:hAnsi="Calibri"/>
          <w:sz w:val="22"/>
        </w:rPr>
        <w:t xml:space="preserve">πιθανά </w:t>
      </w:r>
      <w:r>
        <w:rPr>
          <w:rFonts w:ascii="Calibri" w:hAnsi="Calibri"/>
          <w:sz w:val="22"/>
        </w:rPr>
        <w:t xml:space="preserve">έξοδα </w:t>
      </w:r>
      <w:r w:rsidR="009458FF">
        <w:rPr>
          <w:rFonts w:ascii="Calibri" w:hAnsi="Calibri"/>
          <w:sz w:val="22"/>
        </w:rPr>
        <w:t xml:space="preserve"> </w:t>
      </w:r>
      <w:r w:rsidR="00E00737">
        <w:rPr>
          <w:rFonts w:ascii="Calibri" w:hAnsi="Calibri"/>
          <w:sz w:val="22"/>
        </w:rPr>
        <w:t>αμ</w:t>
      </w:r>
      <w:r>
        <w:rPr>
          <w:rFonts w:ascii="Calibri" w:hAnsi="Calibri"/>
          <w:sz w:val="22"/>
        </w:rPr>
        <w:t>οιβής εκπροσώπου δικηγόρου του Ι.Κ.Υ.  (νομική υποστήριξη για τη διαχείριση τ</w:t>
      </w:r>
      <w:r w:rsidR="005D6C3A">
        <w:rPr>
          <w:rFonts w:ascii="Calibri" w:hAnsi="Calibri"/>
          <w:sz w:val="22"/>
        </w:rPr>
        <w:t>ου</w:t>
      </w:r>
      <w:r>
        <w:rPr>
          <w:rFonts w:ascii="Calibri" w:hAnsi="Calibri"/>
          <w:sz w:val="22"/>
        </w:rPr>
        <w:t xml:space="preserve"> ακινήτ</w:t>
      </w:r>
      <w:r w:rsidR="005D6C3A">
        <w:rPr>
          <w:rFonts w:ascii="Calibri" w:hAnsi="Calibri"/>
          <w:sz w:val="22"/>
        </w:rPr>
        <w:t xml:space="preserve">ου </w:t>
      </w:r>
      <w:r>
        <w:rPr>
          <w:rFonts w:ascii="Calibri" w:hAnsi="Calibri"/>
          <w:sz w:val="22"/>
        </w:rPr>
        <w:t xml:space="preserve"> του κληροδοτήματος) </w:t>
      </w:r>
      <w:r w:rsidR="00E00737">
        <w:rPr>
          <w:rFonts w:ascii="Calibri" w:hAnsi="Calibri"/>
          <w:sz w:val="22"/>
        </w:rPr>
        <w:t xml:space="preserve">και </w:t>
      </w:r>
      <w:r>
        <w:rPr>
          <w:rFonts w:ascii="Calibri" w:hAnsi="Calibri"/>
          <w:sz w:val="22"/>
        </w:rPr>
        <w:t xml:space="preserve"> </w:t>
      </w:r>
      <w:r w:rsidR="00FE302E">
        <w:rPr>
          <w:rFonts w:ascii="Calibri" w:hAnsi="Calibri"/>
          <w:sz w:val="22"/>
        </w:rPr>
        <w:t>μηχανικού για σύνταξη τεχνικής έκθεσης</w:t>
      </w:r>
      <w:r>
        <w:rPr>
          <w:rFonts w:ascii="Calibri" w:hAnsi="Calibri"/>
          <w:sz w:val="22"/>
        </w:rPr>
        <w:t>.</w:t>
      </w:r>
      <w:r w:rsidR="00FE302E" w:rsidRPr="00FE302E">
        <w:rPr>
          <w:rFonts w:ascii="Calibri" w:hAnsi="Calibri"/>
          <w:sz w:val="22"/>
        </w:rPr>
        <w:t xml:space="preserve"> </w:t>
      </w:r>
      <w:r w:rsidR="00FE302E">
        <w:rPr>
          <w:rFonts w:ascii="Calibri" w:hAnsi="Calibri"/>
          <w:sz w:val="22"/>
        </w:rPr>
        <w:t>επί της    φυσικής κατάστασης τ</w:t>
      </w:r>
      <w:r w:rsidR="00DD3403">
        <w:rPr>
          <w:rFonts w:ascii="Calibri" w:hAnsi="Calibri"/>
          <w:sz w:val="22"/>
        </w:rPr>
        <w:t>ου</w:t>
      </w:r>
      <w:r w:rsidR="00FE302E">
        <w:rPr>
          <w:rFonts w:ascii="Calibri" w:hAnsi="Calibri"/>
          <w:sz w:val="22"/>
        </w:rPr>
        <w:t xml:space="preserve"> ακινήτ</w:t>
      </w:r>
      <w:r w:rsidR="00DD3403">
        <w:rPr>
          <w:rFonts w:ascii="Calibri" w:hAnsi="Calibri"/>
          <w:sz w:val="22"/>
        </w:rPr>
        <w:t>ου</w:t>
      </w:r>
      <w:r w:rsidR="00FE302E">
        <w:rPr>
          <w:rFonts w:ascii="Calibri" w:hAnsi="Calibri"/>
          <w:sz w:val="22"/>
        </w:rPr>
        <w:t xml:space="preserve">. </w:t>
      </w:r>
      <w:r>
        <w:rPr>
          <w:rFonts w:ascii="Calibri" w:hAnsi="Calibri"/>
          <w:sz w:val="22"/>
        </w:rPr>
        <w:t xml:space="preserve"> </w:t>
      </w:r>
    </w:p>
    <w:p w:rsidR="00D024E3" w:rsidRPr="003D4590" w:rsidRDefault="00912F9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</w:t>
      </w:r>
      <w:r w:rsidR="00FE302E">
        <w:rPr>
          <w:rFonts w:ascii="Calibri" w:hAnsi="Calibri"/>
          <w:b/>
          <w:bCs/>
          <w:sz w:val="22"/>
          <w:u w:val="single"/>
        </w:rPr>
        <w:t>64.98</w:t>
      </w:r>
      <w:r>
        <w:rPr>
          <w:rFonts w:ascii="Calibri" w:hAnsi="Calibri"/>
          <w:b/>
          <w:bCs/>
          <w:sz w:val="22"/>
          <w:u w:val="single"/>
        </w:rPr>
        <w:t>:</w:t>
      </w:r>
      <w:r>
        <w:rPr>
          <w:rFonts w:ascii="Calibri" w:hAnsi="Calibri"/>
          <w:sz w:val="22"/>
        </w:rPr>
        <w:t xml:space="preserve"> Πρόκειται για</w:t>
      </w:r>
      <w:r w:rsidR="004E27F7">
        <w:rPr>
          <w:rFonts w:ascii="Calibri" w:hAnsi="Calibri"/>
          <w:sz w:val="22"/>
        </w:rPr>
        <w:t xml:space="preserve"> </w:t>
      </w:r>
      <w:r w:rsidR="00CE5C6E">
        <w:rPr>
          <w:rFonts w:ascii="Calibri" w:hAnsi="Calibri"/>
          <w:sz w:val="22"/>
        </w:rPr>
        <w:t xml:space="preserve">απρόβλεπτα </w:t>
      </w:r>
      <w:r>
        <w:rPr>
          <w:rFonts w:ascii="Calibri" w:hAnsi="Calibri"/>
          <w:sz w:val="22"/>
        </w:rPr>
        <w:t>έξοδα</w:t>
      </w:r>
      <w:r w:rsidR="00984EB9">
        <w:rPr>
          <w:rFonts w:ascii="Calibri" w:hAnsi="Calibri"/>
          <w:sz w:val="22"/>
        </w:rPr>
        <w:t>.</w:t>
      </w:r>
      <w:r>
        <w:rPr>
          <w:rFonts w:ascii="Calibri" w:hAnsi="Calibri"/>
          <w:sz w:val="22"/>
        </w:rPr>
        <w:t xml:space="preserve"> </w:t>
      </w:r>
    </w:p>
    <w:p w:rsidR="00035192" w:rsidRPr="003D4590" w:rsidRDefault="00035192">
      <w:pPr>
        <w:spacing w:line="360" w:lineRule="auto"/>
        <w:jc w:val="both"/>
        <w:rPr>
          <w:rFonts w:ascii="Calibri" w:hAnsi="Calibri"/>
          <w:sz w:val="22"/>
        </w:rPr>
      </w:pPr>
    </w:p>
    <w:p w:rsidR="00035192" w:rsidRPr="003D4590" w:rsidRDefault="00035192">
      <w:pPr>
        <w:spacing w:line="360" w:lineRule="auto"/>
        <w:jc w:val="both"/>
        <w:rPr>
          <w:rFonts w:ascii="Calibri" w:hAnsi="Calibri"/>
          <w:sz w:val="22"/>
        </w:rPr>
      </w:pPr>
    </w:p>
    <w:p w:rsidR="00035192" w:rsidRPr="003D4590" w:rsidRDefault="00035192">
      <w:pPr>
        <w:spacing w:line="360" w:lineRule="auto"/>
        <w:jc w:val="both"/>
        <w:rPr>
          <w:rFonts w:ascii="Calibri" w:hAnsi="Calibri"/>
          <w:sz w:val="22"/>
        </w:rPr>
      </w:pPr>
    </w:p>
    <w:p w:rsidR="00D024E3" w:rsidRDefault="00912F93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lastRenderedPageBreak/>
        <w:t xml:space="preserve">Κ.Α. </w:t>
      </w:r>
      <w:r w:rsidR="00FE302E">
        <w:rPr>
          <w:rFonts w:ascii="Calibri" w:hAnsi="Calibri"/>
          <w:b/>
          <w:bCs/>
          <w:sz w:val="22"/>
          <w:u w:val="single"/>
        </w:rPr>
        <w:t>62.07</w:t>
      </w:r>
      <w:r>
        <w:rPr>
          <w:rFonts w:ascii="Calibri" w:hAnsi="Calibri"/>
          <w:b/>
          <w:bCs/>
          <w:sz w:val="22"/>
          <w:u w:val="single"/>
        </w:rPr>
        <w:t xml:space="preserve">: </w:t>
      </w:r>
      <w:r>
        <w:rPr>
          <w:rFonts w:ascii="Calibri" w:hAnsi="Calibri"/>
          <w:sz w:val="22"/>
        </w:rPr>
        <w:t xml:space="preserve">Πρόκειται για πιθανές δαπάνες συντήρησης και έργα επισκευής στο διατηρητέο ακίνητο επί της οδού </w:t>
      </w:r>
      <w:proofErr w:type="spellStart"/>
      <w:r>
        <w:rPr>
          <w:rFonts w:ascii="Calibri" w:hAnsi="Calibri"/>
          <w:sz w:val="22"/>
        </w:rPr>
        <w:t>Καπνικαρέα</w:t>
      </w:r>
      <w:r w:rsidR="0003740D">
        <w:rPr>
          <w:rFonts w:ascii="Calibri" w:hAnsi="Calibri"/>
          <w:sz w:val="22"/>
        </w:rPr>
        <w:t>ς</w:t>
      </w:r>
      <w:proofErr w:type="spellEnd"/>
      <w:r>
        <w:rPr>
          <w:rFonts w:ascii="Calibri" w:hAnsi="Calibri"/>
          <w:sz w:val="22"/>
        </w:rPr>
        <w:t xml:space="preserve"> 1, καθώς και πληρωμής εξόδων ασφάλισης του</w:t>
      </w:r>
      <w:r w:rsidR="006D262B">
        <w:rPr>
          <w:rFonts w:ascii="Calibri" w:hAnsi="Calibri"/>
          <w:sz w:val="22"/>
        </w:rPr>
        <w:t>.</w:t>
      </w:r>
    </w:p>
    <w:p w:rsidR="00A32A52" w:rsidRDefault="00912F9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</w:t>
      </w:r>
      <w:r w:rsidR="00FE302E">
        <w:rPr>
          <w:rFonts w:ascii="Calibri" w:hAnsi="Calibri"/>
          <w:b/>
          <w:bCs/>
          <w:sz w:val="22"/>
          <w:u w:val="single"/>
        </w:rPr>
        <w:t>63.98</w:t>
      </w:r>
      <w:r>
        <w:rPr>
          <w:rFonts w:ascii="Calibri" w:hAnsi="Calibri"/>
          <w:b/>
          <w:bCs/>
          <w:sz w:val="22"/>
          <w:u w:val="single"/>
        </w:rPr>
        <w:t xml:space="preserve"> :  </w:t>
      </w:r>
      <w:r w:rsidR="007B5A23">
        <w:rPr>
          <w:rFonts w:ascii="Calibri" w:hAnsi="Calibri"/>
          <w:sz w:val="22"/>
        </w:rPr>
        <w:t>Πρόκειται για   υποχρεώσεις φόρων ακινήτων  προς το Ελληνικό Δημόσιο ( ΕΝΦΙΑ) καθώς και σε π</w:t>
      </w:r>
      <w:r w:rsidR="007B5A23">
        <w:rPr>
          <w:rFonts w:ascii="Calibri" w:hAnsi="Calibri" w:cs="Calibri"/>
          <w:sz w:val="22"/>
          <w:szCs w:val="22"/>
        </w:rPr>
        <w:t>αρακράτηση 5‰ του άρθρου 65 παρ. 2 του Ν.4182/13 «σε βάρος των εσόδων των περιουσιών».</w:t>
      </w:r>
    </w:p>
    <w:p w:rsidR="00CD3A53" w:rsidRDefault="00CD3A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980" w:type="dxa"/>
        <w:tblInd w:w="93" w:type="dxa"/>
        <w:tblLook w:val="04A0"/>
      </w:tblPr>
      <w:tblGrid>
        <w:gridCol w:w="440"/>
        <w:gridCol w:w="1500"/>
        <w:gridCol w:w="960"/>
        <w:gridCol w:w="2700"/>
        <w:gridCol w:w="460"/>
        <w:gridCol w:w="260"/>
        <w:gridCol w:w="940"/>
        <w:gridCol w:w="1720"/>
      </w:tblGrid>
      <w:tr w:rsidR="00CD3A53" w:rsidRPr="00CD3A53" w:rsidTr="00CD3A53">
        <w:trPr>
          <w:trHeight w:val="10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ΕΛΛΗΝΙΚΗ ΔΗΜΟΚΡΑΤΙΑ</w:t>
            </w: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ΥΠΟΥΡΓΕΙΟ ΠΑΙΔΕΙΑΣ ΚΑΙ ΘΡΗΣΚΕΥΜΑΤΩΝ</w:t>
            </w: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ΙΔΡΥΜΑ ΚΡΑΤΙΚΩΝ ΥΠΟΤΡΟΦΙΩΝ (Ι.Κ.Υ.)/ΠΡΟΓΡΑΜΜΑΤΑ</w:t>
            </w: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ΔΙΕΥΘΥΝΣΗ ΔΙΟΙΚΗΣΗΣ &amp; ΟΙΚΟΝΟΜΙΚΗΣ ΔΙΑΧΕΙΡΙΣΗΣ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ΟΙΚΟΝΟΜΙΚΟ ΕΤΟΣ: 2021</w:t>
            </w:r>
          </w:p>
        </w:tc>
      </w:tr>
      <w:tr w:rsidR="00CD3A53" w:rsidRPr="00CD3A53" w:rsidTr="00CD3A53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</w:rPr>
              <w:t>Αναλυτικός Προϋπολογισμός Εσόδων</w:t>
            </w:r>
          </w:p>
        </w:tc>
      </w:tr>
      <w:tr w:rsidR="00CD3A53" w:rsidRPr="00CD3A53" w:rsidTr="00CD3A53"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522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CD3A53" w:rsidRPr="00CD3A53" w:rsidTr="00CD3A53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08.30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ΚΛΗΡΟΔΟΤΗΜΑ ΖΑΟΥΣΗ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710.160,00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786.588,00</w:t>
            </w:r>
          </w:p>
        </w:tc>
      </w:tr>
      <w:tr w:rsidR="00CD3A53" w:rsidRPr="00CD3A53" w:rsidTr="00CD3A53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08.30.75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Έσοδα παρεπόμενων ασχολιών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62.160,00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60.088,00</w:t>
            </w:r>
          </w:p>
        </w:tc>
      </w:tr>
      <w:tr w:rsidR="00CD3A53" w:rsidRPr="00CD3A53" w:rsidTr="00CD3A53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08.30.75.00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Έσοδα Ενοικίων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62.160,00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60.088,00</w:t>
            </w:r>
          </w:p>
        </w:tc>
      </w:tr>
      <w:tr w:rsidR="00CD3A53" w:rsidRPr="00CD3A53" w:rsidTr="00CD3A53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08.30.76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Έσοδα Κεφαλαίων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6.500,00</w:t>
            </w:r>
          </w:p>
        </w:tc>
      </w:tr>
      <w:tr w:rsidR="00CD3A53" w:rsidRPr="00CD3A53" w:rsidTr="00CD3A53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08.30.76.03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Πιστωτικοί Τόκοι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6.500,00</w:t>
            </w:r>
          </w:p>
        </w:tc>
      </w:tr>
      <w:tr w:rsidR="00CD3A53" w:rsidRPr="00CD3A53" w:rsidTr="00CD3A53">
        <w:trPr>
          <w:trHeight w:val="49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ΕΚΤΙΜΩΜΕΝΟ ΤΑΜΕΙΑΚΟ ΥΠΟΛΟΙΠΟ ΤΗΝ 31/12/2020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640.000,00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720.000,00</w:t>
            </w:r>
          </w:p>
        </w:tc>
      </w:tr>
      <w:tr w:rsidR="00CD3A53" w:rsidRPr="00CD3A53" w:rsidTr="00CD3A53">
        <w:trPr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ΓΕΝΙΚΟ ΣΥΝΟΛΟ ΕΣΟΔΩΝ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710.160,00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786.588,00</w:t>
            </w:r>
          </w:p>
        </w:tc>
      </w:tr>
      <w:tr w:rsidR="00CD3A53" w:rsidRPr="00CD3A53" w:rsidTr="00CD3A53">
        <w:trPr>
          <w:trHeight w:val="267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D3A53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u w:val="single"/>
              </w:rPr>
              <w:t>Αναλυτικός Προϋπολογισμός Εξόδων</w:t>
            </w:r>
          </w:p>
        </w:tc>
      </w:tr>
      <w:tr w:rsidR="00CD3A53" w:rsidRPr="00CD3A53" w:rsidTr="00CD3A5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D3A53" w:rsidRPr="00CD3A53" w:rsidTr="00CD3A53">
        <w:trPr>
          <w:trHeight w:val="51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ΚΛΗΡΟΔΟΤΗΜΑ ΖΑΟΥΣΗ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174.600,00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154.700,00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AMOIBEΣ KAI EΞOΔA ΠPOΣΩΠIKOY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04.30.60.00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Αμοιβές τακτικού προσωπικού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AMOIBEΣ KAI EΞOΔA ΤΡΙΤΩΝ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04.30.61.00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AMOIBEΣ KAI EΞOΔA ΤΡΙΤΩΝ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ΠAPOXEΣ TPITΩN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CD3A53" w:rsidRPr="00CD3A53" w:rsidTr="00CD3A53">
        <w:trPr>
          <w:trHeight w:val="51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04.30.62.07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ΕΠΙΣΚΕΥΕΣ ΣΥΝΤΗΡΗΣΕΙΣ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ΦΟΡΟΙ ΤΕΛΗ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6.500,00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04.30.63.98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ΛΟΙΠΟΙ ΦΟΡΟΙ  ΤΕΛΗ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6.500,00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04.30.64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ΔIAΦOPA EΞOΔA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6.000,00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04.30.64.02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ΕΞΟΔΑ ΔΗΜΟΣΙΕΥΣΗΣ ΚΑΙ ΠΡΟΒΟΛΗΣ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04.30.64.98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ΔΙΑΦΟΡΑ ΕΞΟΔΑ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lastRenderedPageBreak/>
              <w:t>04.30.65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 xml:space="preserve">TOKOI KAI ΣΥΝΑΦΗ ΕΞΟΔΑ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200,00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04.30.65.98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ΤΡΑΠΕΖΙΚΑ ΕΞΟΔΑ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200,00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ΕΞΟΔΑ ΕΠΙΧΟΡΗΓΗΣΕΩΝ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126.000,00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04.30.67.00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ΥΠΟΤΡΟΦΙΕΣ ΖΑΟΥΣΗ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color w:val="000000"/>
                <w:sz w:val="20"/>
                <w:szCs w:val="20"/>
              </w:rPr>
              <w:t>126.000,00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ΓΕΝΙΚΟ ΣΥΝΟΛΟ ΕΞΟΔΩΝ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174.600,00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154.700,00</w:t>
            </w:r>
          </w:p>
        </w:tc>
      </w:tr>
      <w:tr w:rsidR="00CD3A53" w:rsidRPr="00CD3A53" w:rsidTr="00CD3A53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ΥΠΟΛΟΙΠΟ  ΕΙΣ ΝΕΟΝ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3A53" w:rsidRPr="00CD3A53" w:rsidRDefault="00CD3A53" w:rsidP="00CD3A53">
            <w:pPr>
              <w:jc w:val="right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CD3A53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535.560,00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3" w:rsidRPr="00CD3A53" w:rsidRDefault="00CD3A53" w:rsidP="00CD3A53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CD3A53" w:rsidRDefault="00CD3A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B5A23" w:rsidRDefault="007B5A23">
      <w:pPr>
        <w:spacing w:line="360" w:lineRule="auto"/>
        <w:jc w:val="both"/>
        <w:rPr>
          <w:rFonts w:ascii="Calibri" w:hAnsi="Calibri"/>
          <w:sz w:val="22"/>
        </w:rPr>
      </w:pPr>
    </w:p>
    <w:p w:rsidR="004342BF" w:rsidRDefault="004342BF">
      <w:pPr>
        <w:spacing w:line="360" w:lineRule="auto"/>
        <w:jc w:val="both"/>
        <w:rPr>
          <w:rFonts w:ascii="Calibri" w:hAnsi="Calibri"/>
          <w:sz w:val="22"/>
        </w:rPr>
      </w:pPr>
    </w:p>
    <w:p w:rsidR="00A32A52" w:rsidRDefault="00A32A52">
      <w:pPr>
        <w:spacing w:line="360" w:lineRule="auto"/>
        <w:jc w:val="both"/>
        <w:rPr>
          <w:rFonts w:ascii="Calibri" w:hAnsi="Calibri"/>
          <w:sz w:val="22"/>
        </w:rPr>
      </w:pPr>
    </w:p>
    <w:p w:rsidR="00D024E3" w:rsidRDefault="00D024E3">
      <w:pPr>
        <w:tabs>
          <w:tab w:val="left" w:pos="6300"/>
        </w:tabs>
        <w:spacing w:line="360" w:lineRule="auto"/>
        <w:jc w:val="both"/>
        <w:rPr>
          <w:rFonts w:ascii="Calibri" w:hAnsi="Calibri"/>
          <w:b/>
          <w:bCs/>
          <w:sz w:val="22"/>
        </w:rPr>
      </w:pPr>
      <w:bookmarkStart w:id="3" w:name="OLE_LINK3"/>
      <w:bookmarkEnd w:id="1"/>
    </w:p>
    <w:bookmarkEnd w:id="2"/>
    <w:bookmarkEnd w:id="3"/>
    <w:p w:rsidR="00676EDB" w:rsidRDefault="00676EDB" w:rsidP="00FE302E">
      <w:pPr>
        <w:tabs>
          <w:tab w:val="left" w:pos="720"/>
          <w:tab w:val="left" w:pos="6120"/>
        </w:tabs>
        <w:spacing w:line="360" w:lineRule="auto"/>
        <w:ind w:left="720"/>
        <w:jc w:val="both"/>
        <w:rPr>
          <w:rFonts w:ascii="Calibri" w:hAnsi="Calibri"/>
        </w:rPr>
      </w:pPr>
      <w:r w:rsidRPr="002022B5">
        <w:rPr>
          <w:rFonts w:ascii="Calibri" w:hAnsi="Calibri"/>
          <w:sz w:val="22"/>
        </w:rPr>
        <w:tab/>
      </w:r>
      <w:r w:rsidRPr="002022B5">
        <w:rPr>
          <w:rFonts w:ascii="Calibri" w:hAnsi="Calibri"/>
          <w:sz w:val="22"/>
        </w:rPr>
        <w:tab/>
      </w:r>
      <w:r w:rsidRPr="002022B5">
        <w:rPr>
          <w:rFonts w:ascii="Calibri" w:hAnsi="Calibri"/>
          <w:sz w:val="22"/>
        </w:rPr>
        <w:tab/>
      </w:r>
      <w:r w:rsidRPr="002022B5">
        <w:rPr>
          <w:rFonts w:ascii="Calibri" w:hAnsi="Calibri"/>
          <w:sz w:val="22"/>
        </w:rPr>
        <w:tab/>
      </w:r>
      <w:r w:rsidRPr="002022B5">
        <w:rPr>
          <w:rFonts w:ascii="Calibri" w:hAnsi="Calibri"/>
          <w:sz w:val="22"/>
        </w:rPr>
        <w:tab/>
      </w:r>
      <w:r w:rsidRPr="002022B5">
        <w:rPr>
          <w:rFonts w:ascii="Calibri" w:hAnsi="Calibri"/>
          <w:sz w:val="22"/>
        </w:rPr>
        <w:tab/>
      </w:r>
      <w:r w:rsidRPr="002022B5">
        <w:rPr>
          <w:rFonts w:ascii="Calibri" w:hAnsi="Calibri"/>
          <w:sz w:val="22"/>
        </w:rPr>
        <w:tab/>
      </w:r>
    </w:p>
    <w:sectPr w:rsidR="00676EDB" w:rsidSect="00D024E3">
      <w:footerReference w:type="even" r:id="rId7"/>
      <w:footerReference w:type="default" r:id="rId8"/>
      <w:pgSz w:w="11906" w:h="16838"/>
      <w:pgMar w:top="2211" w:right="1134" w:bottom="179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BE1" w:rsidRDefault="00422BE1">
      <w:r>
        <w:separator/>
      </w:r>
    </w:p>
  </w:endnote>
  <w:endnote w:type="continuationSeparator" w:id="0">
    <w:p w:rsidR="00422BE1" w:rsidRDefault="00422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E3" w:rsidRDefault="00967D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2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24E3" w:rsidRDefault="00D024E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4E3" w:rsidRDefault="00967DE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12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72EB8">
      <w:rPr>
        <w:rStyle w:val="a7"/>
        <w:noProof/>
      </w:rPr>
      <w:t>4</w:t>
    </w:r>
    <w:r>
      <w:rPr>
        <w:rStyle w:val="a7"/>
      </w:rPr>
      <w:fldChar w:fldCharType="end"/>
    </w:r>
  </w:p>
  <w:p w:rsidR="00D024E3" w:rsidRDefault="00D024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BE1" w:rsidRDefault="00422BE1">
      <w:r>
        <w:separator/>
      </w:r>
    </w:p>
  </w:footnote>
  <w:footnote w:type="continuationSeparator" w:id="0">
    <w:p w:rsidR="00422BE1" w:rsidRDefault="00422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3C"/>
    <w:multiLevelType w:val="hybridMultilevel"/>
    <w:tmpl w:val="7D48CE60"/>
    <w:lvl w:ilvl="0" w:tplc="3710F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73EA7"/>
    <w:multiLevelType w:val="hybridMultilevel"/>
    <w:tmpl w:val="F162D566"/>
    <w:lvl w:ilvl="0" w:tplc="0C707A14">
      <w:start w:val="10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74700"/>
    <w:multiLevelType w:val="hybridMultilevel"/>
    <w:tmpl w:val="7C729EC6"/>
    <w:lvl w:ilvl="0" w:tplc="D2F496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B0E67"/>
    <w:multiLevelType w:val="hybridMultilevel"/>
    <w:tmpl w:val="8E8AD5AC"/>
    <w:lvl w:ilvl="0" w:tplc="CCC8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2B3374"/>
    <w:multiLevelType w:val="hybridMultilevel"/>
    <w:tmpl w:val="54C2FAB2"/>
    <w:lvl w:ilvl="0" w:tplc="60C6E8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FA81C6D"/>
    <w:multiLevelType w:val="hybridMultilevel"/>
    <w:tmpl w:val="36E8C7A0"/>
    <w:lvl w:ilvl="0" w:tplc="76BA4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62107EB"/>
    <w:multiLevelType w:val="hybridMultilevel"/>
    <w:tmpl w:val="C89A7204"/>
    <w:lvl w:ilvl="0" w:tplc="82B4947C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A5837E8"/>
    <w:multiLevelType w:val="hybridMultilevel"/>
    <w:tmpl w:val="B0AA0DD4"/>
    <w:lvl w:ilvl="0" w:tplc="9E6C201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640DD2"/>
    <w:multiLevelType w:val="hybridMultilevel"/>
    <w:tmpl w:val="99B893DE"/>
    <w:lvl w:ilvl="0" w:tplc="9BEE9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535BA"/>
    <w:multiLevelType w:val="hybridMultilevel"/>
    <w:tmpl w:val="37BEE23E"/>
    <w:lvl w:ilvl="0" w:tplc="D32A7080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3C294C"/>
    <w:multiLevelType w:val="hybridMultilevel"/>
    <w:tmpl w:val="8F7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E62CB8"/>
    <w:multiLevelType w:val="hybridMultilevel"/>
    <w:tmpl w:val="3A680090"/>
    <w:lvl w:ilvl="0" w:tplc="98AA5C4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88B47C3"/>
    <w:multiLevelType w:val="hybridMultilevel"/>
    <w:tmpl w:val="CBD8AE3C"/>
    <w:lvl w:ilvl="0" w:tplc="D9F41F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4C6210EA"/>
    <w:multiLevelType w:val="hybridMultilevel"/>
    <w:tmpl w:val="B28292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0B5BF8"/>
    <w:multiLevelType w:val="hybridMultilevel"/>
    <w:tmpl w:val="6B96B7DE"/>
    <w:lvl w:ilvl="0" w:tplc="3948E936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E0932"/>
    <w:multiLevelType w:val="hybridMultilevel"/>
    <w:tmpl w:val="D8BAD4FC"/>
    <w:lvl w:ilvl="0" w:tplc="5B8A5784">
      <w:start w:val="2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6">
    <w:nsid w:val="61BF3232"/>
    <w:multiLevelType w:val="hybridMultilevel"/>
    <w:tmpl w:val="2EDAADA0"/>
    <w:lvl w:ilvl="0" w:tplc="A296E8A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4F6DE0"/>
    <w:multiLevelType w:val="hybridMultilevel"/>
    <w:tmpl w:val="AAFE3F5C"/>
    <w:lvl w:ilvl="0" w:tplc="570A9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9E64BF"/>
    <w:multiLevelType w:val="hybridMultilevel"/>
    <w:tmpl w:val="2A3A5DA0"/>
    <w:lvl w:ilvl="0" w:tplc="049647A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E5326"/>
    <w:multiLevelType w:val="hybridMultilevel"/>
    <w:tmpl w:val="0A083D8C"/>
    <w:lvl w:ilvl="0" w:tplc="1C58BA7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9F0838"/>
    <w:multiLevelType w:val="hybridMultilevel"/>
    <w:tmpl w:val="9A48490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05258E"/>
    <w:multiLevelType w:val="hybridMultilevel"/>
    <w:tmpl w:val="499E9754"/>
    <w:lvl w:ilvl="0" w:tplc="008EA09E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6"/>
  </w:num>
  <w:num w:numId="5">
    <w:abstractNumId w:val="18"/>
  </w:num>
  <w:num w:numId="6">
    <w:abstractNumId w:val="8"/>
  </w:num>
  <w:num w:numId="7">
    <w:abstractNumId w:val="12"/>
  </w:num>
  <w:num w:numId="8">
    <w:abstractNumId w:val="4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6"/>
  </w:num>
  <w:num w:numId="14">
    <w:abstractNumId w:val="11"/>
  </w:num>
  <w:num w:numId="15">
    <w:abstractNumId w:val="19"/>
  </w:num>
  <w:num w:numId="16">
    <w:abstractNumId w:val="9"/>
  </w:num>
  <w:num w:numId="17">
    <w:abstractNumId w:val="14"/>
  </w:num>
  <w:num w:numId="18">
    <w:abstractNumId w:val="5"/>
  </w:num>
  <w:num w:numId="19">
    <w:abstractNumId w:val="10"/>
  </w:num>
  <w:num w:numId="20">
    <w:abstractNumId w:val="2"/>
  </w:num>
  <w:num w:numId="21">
    <w:abstractNumId w:val="20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5BB"/>
    <w:rsid w:val="0000651E"/>
    <w:rsid w:val="00011EC3"/>
    <w:rsid w:val="00012AA7"/>
    <w:rsid w:val="00013EDE"/>
    <w:rsid w:val="000258EA"/>
    <w:rsid w:val="00026C7B"/>
    <w:rsid w:val="00031C94"/>
    <w:rsid w:val="00035192"/>
    <w:rsid w:val="0003740D"/>
    <w:rsid w:val="000415D5"/>
    <w:rsid w:val="0004745D"/>
    <w:rsid w:val="00050ABA"/>
    <w:rsid w:val="00053A0C"/>
    <w:rsid w:val="00060532"/>
    <w:rsid w:val="00066321"/>
    <w:rsid w:val="00072036"/>
    <w:rsid w:val="00097AFF"/>
    <w:rsid w:val="000A3D21"/>
    <w:rsid w:val="000A79B5"/>
    <w:rsid w:val="000D25C4"/>
    <w:rsid w:val="000E17CC"/>
    <w:rsid w:val="000F487B"/>
    <w:rsid w:val="00102361"/>
    <w:rsid w:val="00122493"/>
    <w:rsid w:val="001236D7"/>
    <w:rsid w:val="001373EB"/>
    <w:rsid w:val="00144915"/>
    <w:rsid w:val="001943F3"/>
    <w:rsid w:val="001A1B88"/>
    <w:rsid w:val="001A1F5D"/>
    <w:rsid w:val="001B1D8A"/>
    <w:rsid w:val="001B28EF"/>
    <w:rsid w:val="001B327E"/>
    <w:rsid w:val="001D44B5"/>
    <w:rsid w:val="001E6D94"/>
    <w:rsid w:val="002022B5"/>
    <w:rsid w:val="002075BB"/>
    <w:rsid w:val="00214C86"/>
    <w:rsid w:val="00222ACB"/>
    <w:rsid w:val="0022757E"/>
    <w:rsid w:val="00242310"/>
    <w:rsid w:val="0024332C"/>
    <w:rsid w:val="002718A2"/>
    <w:rsid w:val="0028311E"/>
    <w:rsid w:val="002966CB"/>
    <w:rsid w:val="002B161F"/>
    <w:rsid w:val="002E53BD"/>
    <w:rsid w:val="002F6818"/>
    <w:rsid w:val="003133BA"/>
    <w:rsid w:val="0031414B"/>
    <w:rsid w:val="00341AF5"/>
    <w:rsid w:val="00341F8E"/>
    <w:rsid w:val="0037517F"/>
    <w:rsid w:val="00375DD8"/>
    <w:rsid w:val="003770CC"/>
    <w:rsid w:val="003C6290"/>
    <w:rsid w:val="003D206C"/>
    <w:rsid w:val="003D4590"/>
    <w:rsid w:val="003E2C94"/>
    <w:rsid w:val="003E6659"/>
    <w:rsid w:val="00411724"/>
    <w:rsid w:val="00414C51"/>
    <w:rsid w:val="004204B4"/>
    <w:rsid w:val="00422BE1"/>
    <w:rsid w:val="004342BF"/>
    <w:rsid w:val="00442CA2"/>
    <w:rsid w:val="0045036B"/>
    <w:rsid w:val="00461950"/>
    <w:rsid w:val="00461C49"/>
    <w:rsid w:val="00483D0C"/>
    <w:rsid w:val="004A3437"/>
    <w:rsid w:val="004B7122"/>
    <w:rsid w:val="004C18A1"/>
    <w:rsid w:val="004D2538"/>
    <w:rsid w:val="004D5C52"/>
    <w:rsid w:val="004E27F7"/>
    <w:rsid w:val="004F392A"/>
    <w:rsid w:val="00500B81"/>
    <w:rsid w:val="00503635"/>
    <w:rsid w:val="00516278"/>
    <w:rsid w:val="00521708"/>
    <w:rsid w:val="005230CE"/>
    <w:rsid w:val="00531D38"/>
    <w:rsid w:val="00541810"/>
    <w:rsid w:val="00541C1A"/>
    <w:rsid w:val="005572C9"/>
    <w:rsid w:val="00561AD6"/>
    <w:rsid w:val="00590BF9"/>
    <w:rsid w:val="00591C22"/>
    <w:rsid w:val="005A72FF"/>
    <w:rsid w:val="005B5800"/>
    <w:rsid w:val="005B6500"/>
    <w:rsid w:val="005D3767"/>
    <w:rsid w:val="005D6C3A"/>
    <w:rsid w:val="005E23FE"/>
    <w:rsid w:val="00607110"/>
    <w:rsid w:val="00627BD2"/>
    <w:rsid w:val="00632F7D"/>
    <w:rsid w:val="00637732"/>
    <w:rsid w:val="006406EF"/>
    <w:rsid w:val="00654647"/>
    <w:rsid w:val="0067590C"/>
    <w:rsid w:val="00676EDB"/>
    <w:rsid w:val="0069137E"/>
    <w:rsid w:val="006B16F0"/>
    <w:rsid w:val="006D262B"/>
    <w:rsid w:val="006E528A"/>
    <w:rsid w:val="006F0D0C"/>
    <w:rsid w:val="00711E27"/>
    <w:rsid w:val="00725E04"/>
    <w:rsid w:val="007427B6"/>
    <w:rsid w:val="007534EF"/>
    <w:rsid w:val="007571F6"/>
    <w:rsid w:val="007976CA"/>
    <w:rsid w:val="007B5A23"/>
    <w:rsid w:val="007B655E"/>
    <w:rsid w:val="007B72F3"/>
    <w:rsid w:val="007C77E3"/>
    <w:rsid w:val="007D4BEF"/>
    <w:rsid w:val="007E2EF5"/>
    <w:rsid w:val="007E39AF"/>
    <w:rsid w:val="007E6A81"/>
    <w:rsid w:val="007F3BBB"/>
    <w:rsid w:val="007F79F0"/>
    <w:rsid w:val="008064DE"/>
    <w:rsid w:val="008120DF"/>
    <w:rsid w:val="00821E62"/>
    <w:rsid w:val="008246E9"/>
    <w:rsid w:val="00843E4E"/>
    <w:rsid w:val="008536DC"/>
    <w:rsid w:val="008648EA"/>
    <w:rsid w:val="008654C9"/>
    <w:rsid w:val="008B068F"/>
    <w:rsid w:val="008B54D7"/>
    <w:rsid w:val="008B65A1"/>
    <w:rsid w:val="008C0435"/>
    <w:rsid w:val="008C4BAC"/>
    <w:rsid w:val="008C7F95"/>
    <w:rsid w:val="008E66AE"/>
    <w:rsid w:val="009037DF"/>
    <w:rsid w:val="00906F47"/>
    <w:rsid w:val="00912F93"/>
    <w:rsid w:val="00916493"/>
    <w:rsid w:val="00916ECE"/>
    <w:rsid w:val="00935F90"/>
    <w:rsid w:val="00943002"/>
    <w:rsid w:val="009458FF"/>
    <w:rsid w:val="0094795C"/>
    <w:rsid w:val="00967DEC"/>
    <w:rsid w:val="009719EF"/>
    <w:rsid w:val="00984EB9"/>
    <w:rsid w:val="00986E0E"/>
    <w:rsid w:val="00990495"/>
    <w:rsid w:val="009A2BFF"/>
    <w:rsid w:val="009C70CC"/>
    <w:rsid w:val="009C76C9"/>
    <w:rsid w:val="009E31DB"/>
    <w:rsid w:val="009E4E4C"/>
    <w:rsid w:val="00A12FB1"/>
    <w:rsid w:val="00A1342D"/>
    <w:rsid w:val="00A144C9"/>
    <w:rsid w:val="00A154F0"/>
    <w:rsid w:val="00A25C2C"/>
    <w:rsid w:val="00A319D0"/>
    <w:rsid w:val="00A32A52"/>
    <w:rsid w:val="00A41AD5"/>
    <w:rsid w:val="00A5726F"/>
    <w:rsid w:val="00A67B74"/>
    <w:rsid w:val="00A75AD1"/>
    <w:rsid w:val="00AD0BE0"/>
    <w:rsid w:val="00AE6A2A"/>
    <w:rsid w:val="00B0088F"/>
    <w:rsid w:val="00B229BF"/>
    <w:rsid w:val="00B23AA2"/>
    <w:rsid w:val="00B41200"/>
    <w:rsid w:val="00B562A3"/>
    <w:rsid w:val="00B64EAB"/>
    <w:rsid w:val="00BA2117"/>
    <w:rsid w:val="00BA4C79"/>
    <w:rsid w:val="00BB029F"/>
    <w:rsid w:val="00BE1BA9"/>
    <w:rsid w:val="00BE7989"/>
    <w:rsid w:val="00C1175D"/>
    <w:rsid w:val="00C25D28"/>
    <w:rsid w:val="00C55454"/>
    <w:rsid w:val="00C60675"/>
    <w:rsid w:val="00C82A65"/>
    <w:rsid w:val="00C97509"/>
    <w:rsid w:val="00CA2E48"/>
    <w:rsid w:val="00CC39A1"/>
    <w:rsid w:val="00CD3A53"/>
    <w:rsid w:val="00CE5C6E"/>
    <w:rsid w:val="00CE6B8F"/>
    <w:rsid w:val="00CF0890"/>
    <w:rsid w:val="00CF0C4D"/>
    <w:rsid w:val="00CF36BD"/>
    <w:rsid w:val="00CF6DE2"/>
    <w:rsid w:val="00D024E3"/>
    <w:rsid w:val="00D330F4"/>
    <w:rsid w:val="00D3566E"/>
    <w:rsid w:val="00D50193"/>
    <w:rsid w:val="00D515C7"/>
    <w:rsid w:val="00D60A16"/>
    <w:rsid w:val="00D642EE"/>
    <w:rsid w:val="00D647FB"/>
    <w:rsid w:val="00D678C5"/>
    <w:rsid w:val="00DA41A9"/>
    <w:rsid w:val="00DA5DF7"/>
    <w:rsid w:val="00DC7946"/>
    <w:rsid w:val="00DD3403"/>
    <w:rsid w:val="00DF20FB"/>
    <w:rsid w:val="00E00737"/>
    <w:rsid w:val="00E112D4"/>
    <w:rsid w:val="00E53673"/>
    <w:rsid w:val="00E72EB8"/>
    <w:rsid w:val="00E741D2"/>
    <w:rsid w:val="00E86E2B"/>
    <w:rsid w:val="00EA1800"/>
    <w:rsid w:val="00EB31F9"/>
    <w:rsid w:val="00EB58C4"/>
    <w:rsid w:val="00ED2519"/>
    <w:rsid w:val="00F0209B"/>
    <w:rsid w:val="00F05DDE"/>
    <w:rsid w:val="00F36AEA"/>
    <w:rsid w:val="00F4178A"/>
    <w:rsid w:val="00F44A8A"/>
    <w:rsid w:val="00F621E1"/>
    <w:rsid w:val="00F63BFB"/>
    <w:rsid w:val="00F71B63"/>
    <w:rsid w:val="00F7649D"/>
    <w:rsid w:val="00FA24B8"/>
    <w:rsid w:val="00FA3F91"/>
    <w:rsid w:val="00FB2CBA"/>
    <w:rsid w:val="00FE2D2A"/>
    <w:rsid w:val="00FE302E"/>
    <w:rsid w:val="00FF7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E3"/>
    <w:rPr>
      <w:sz w:val="24"/>
      <w:szCs w:val="24"/>
    </w:rPr>
  </w:style>
  <w:style w:type="paragraph" w:styleId="1">
    <w:name w:val="heading 1"/>
    <w:basedOn w:val="a"/>
    <w:next w:val="a"/>
    <w:qFormat/>
    <w:rsid w:val="00D024E3"/>
    <w:pPr>
      <w:keepNext/>
      <w:jc w:val="both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qFormat/>
    <w:rsid w:val="00D024E3"/>
    <w:pPr>
      <w:keepNext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D024E3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024E3"/>
    <w:pPr>
      <w:keepNext/>
      <w:ind w:left="720" w:firstLine="7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024E3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D024E3"/>
    <w:pPr>
      <w:keepNext/>
      <w:tabs>
        <w:tab w:val="left" w:pos="0"/>
        <w:tab w:val="left" w:pos="720"/>
      </w:tabs>
      <w:ind w:left="60" w:firstLine="360"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024E3"/>
    <w:pPr>
      <w:keepNext/>
      <w:ind w:firstLine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024E3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D024E3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024E3"/>
    <w:pPr>
      <w:tabs>
        <w:tab w:val="left" w:pos="1260"/>
      </w:tabs>
      <w:jc w:val="both"/>
    </w:pPr>
  </w:style>
  <w:style w:type="paragraph" w:styleId="30">
    <w:name w:val="Body Text 3"/>
    <w:basedOn w:val="a"/>
    <w:semiHidden/>
    <w:rsid w:val="00D024E3"/>
    <w:pPr>
      <w:jc w:val="both"/>
    </w:pPr>
    <w:rPr>
      <w:szCs w:val="20"/>
    </w:rPr>
  </w:style>
  <w:style w:type="paragraph" w:styleId="a4">
    <w:name w:val="Body Text Indent"/>
    <w:basedOn w:val="a"/>
    <w:semiHidden/>
    <w:rsid w:val="00D024E3"/>
    <w:pPr>
      <w:tabs>
        <w:tab w:val="left" w:pos="540"/>
      </w:tabs>
      <w:ind w:left="60"/>
      <w:jc w:val="both"/>
    </w:pPr>
  </w:style>
  <w:style w:type="paragraph" w:styleId="20">
    <w:name w:val="Body Text Indent 2"/>
    <w:basedOn w:val="a"/>
    <w:semiHidden/>
    <w:rsid w:val="00D024E3"/>
    <w:pPr>
      <w:tabs>
        <w:tab w:val="left" w:pos="540"/>
      </w:tabs>
      <w:ind w:left="60" w:firstLine="360"/>
      <w:jc w:val="both"/>
    </w:pPr>
  </w:style>
  <w:style w:type="paragraph" w:styleId="a5">
    <w:name w:val="Title"/>
    <w:basedOn w:val="a"/>
    <w:qFormat/>
    <w:rsid w:val="00D024E3"/>
    <w:pPr>
      <w:ind w:left="60"/>
      <w:jc w:val="center"/>
    </w:pPr>
    <w:rPr>
      <w:b/>
      <w:bCs/>
    </w:rPr>
  </w:style>
  <w:style w:type="paragraph" w:styleId="a6">
    <w:name w:val="footer"/>
    <w:basedOn w:val="a"/>
    <w:semiHidden/>
    <w:rsid w:val="00D024E3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024E3"/>
  </w:style>
  <w:style w:type="paragraph" w:styleId="31">
    <w:name w:val="Body Text Indent 3"/>
    <w:basedOn w:val="a"/>
    <w:semiHidden/>
    <w:rsid w:val="00D024E3"/>
    <w:pPr>
      <w:tabs>
        <w:tab w:val="left" w:pos="720"/>
      </w:tabs>
      <w:ind w:left="720"/>
      <w:jc w:val="both"/>
    </w:pPr>
    <w:rPr>
      <w:u w:val="single"/>
    </w:rPr>
  </w:style>
  <w:style w:type="paragraph" w:styleId="21">
    <w:name w:val="Body Text 2"/>
    <w:basedOn w:val="a"/>
    <w:semiHidden/>
    <w:rsid w:val="00D024E3"/>
    <w:pPr>
      <w:jc w:val="both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9493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5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45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578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Τμήμα Διοίκησης</vt:lpstr>
      <vt:lpstr>Τμήμα Διοίκησης</vt:lpstr>
    </vt:vector>
  </TitlesOfParts>
  <Company>Microsoft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Τμήμα Διοίκησης</dc:title>
  <dc:creator>userg5</dc:creator>
  <cp:lastModifiedBy>KOULA OLYBIA</cp:lastModifiedBy>
  <cp:revision>12</cp:revision>
  <cp:lastPrinted>2020-09-15T09:16:00Z</cp:lastPrinted>
  <dcterms:created xsi:type="dcterms:W3CDTF">2020-09-08T11:13:00Z</dcterms:created>
  <dcterms:modified xsi:type="dcterms:W3CDTF">2020-09-15T09:16:00Z</dcterms:modified>
</cp:coreProperties>
</file>